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4C713CC7" w:rsidR="00F17934" w:rsidRPr="00D45BE3" w:rsidRDefault="005153C3" w:rsidP="00E45617">
      <w:pPr>
        <w:tabs>
          <w:tab w:val="left" w:pos="6521"/>
        </w:tabs>
        <w:jc w:val="right"/>
        <w:rPr>
          <w:rFonts w:ascii="Cambria" w:hAnsi="Cambria" w:cs="Calibri"/>
          <w:color w:val="000000" w:themeColor="text1"/>
        </w:rPr>
      </w:pPr>
      <w:r>
        <w:rPr>
          <w:rFonts w:ascii="Cambria" w:hAnsi="Cambria" w:cs="Calibri"/>
          <w:color w:val="000000" w:themeColor="text1"/>
        </w:rPr>
        <w:t>Göteborg, 5.3.2025</w:t>
      </w:r>
    </w:p>
    <w:p w14:paraId="54895F1C" w14:textId="5770104B" w:rsidR="00472308" w:rsidRPr="005153C3" w:rsidRDefault="005153C3" w:rsidP="005153C3">
      <w:pPr>
        <w:pStyle w:val="NormalWeb"/>
        <w:rPr>
          <w:b/>
          <w:bCs/>
          <w:color w:val="000000"/>
          <w:sz w:val="44"/>
          <w:szCs w:val="44"/>
        </w:rPr>
      </w:pPr>
      <w:r w:rsidRPr="005153C3">
        <w:rPr>
          <w:b/>
          <w:bCs/>
          <w:color w:val="000000"/>
          <w:sz w:val="44"/>
          <w:szCs w:val="44"/>
        </w:rPr>
        <w:t xml:space="preserve">Junioren-Weltmeisterschaften 2025: Die besten </w:t>
      </w:r>
      <w:proofErr w:type="spellStart"/>
      <w:r w:rsidRPr="005153C3">
        <w:rPr>
          <w:b/>
          <w:bCs/>
          <w:color w:val="000000"/>
          <w:sz w:val="44"/>
          <w:szCs w:val="44"/>
        </w:rPr>
        <w:t>Synchroneiskunstlauf</w:t>
      </w:r>
      <w:proofErr w:type="spellEnd"/>
      <w:r w:rsidRPr="005153C3">
        <w:rPr>
          <w:b/>
          <w:bCs/>
          <w:color w:val="000000"/>
          <w:sz w:val="44"/>
          <w:szCs w:val="44"/>
        </w:rPr>
        <w:t xml:space="preserve">-Teams </w:t>
      </w:r>
      <w:proofErr w:type="spellStart"/>
      <w:r w:rsidRPr="005153C3">
        <w:rPr>
          <w:b/>
          <w:bCs/>
          <w:color w:val="000000"/>
          <w:sz w:val="44"/>
          <w:szCs w:val="44"/>
        </w:rPr>
        <w:t>kämpfen</w:t>
      </w:r>
      <w:proofErr w:type="spellEnd"/>
      <w:r w:rsidRPr="005153C3">
        <w:rPr>
          <w:b/>
          <w:bCs/>
          <w:color w:val="000000"/>
          <w:sz w:val="44"/>
          <w:szCs w:val="44"/>
        </w:rPr>
        <w:t xml:space="preserve"> um den </w:t>
      </w:r>
      <w:proofErr w:type="spellStart"/>
      <w:r w:rsidRPr="005153C3">
        <w:rPr>
          <w:b/>
          <w:bCs/>
          <w:color w:val="000000"/>
          <w:sz w:val="44"/>
          <w:szCs w:val="44"/>
        </w:rPr>
        <w:t>Titel</w:t>
      </w:r>
      <w:proofErr w:type="spellEnd"/>
      <w:r w:rsidRPr="005153C3">
        <w:rPr>
          <w:b/>
          <w:bCs/>
          <w:color w:val="000000"/>
          <w:sz w:val="44"/>
          <w:szCs w:val="44"/>
        </w:rPr>
        <w:t xml:space="preserve"> in Göteborg</w:t>
      </w:r>
    </w:p>
    <w:p w14:paraId="3798F0E2" w14:textId="77777777" w:rsidR="005153C3" w:rsidRPr="005153C3" w:rsidRDefault="005153C3" w:rsidP="005153C3">
      <w:pPr>
        <w:pStyle w:val="NormalWeb"/>
        <w:jc w:val="both"/>
        <w:rPr>
          <w:rFonts w:ascii="Times New Roman" w:eastAsia="Times New Roman" w:hAnsi="Times New Roman"/>
          <w:color w:val="000000"/>
          <w:sz w:val="24"/>
          <w:szCs w:val="24"/>
          <w:lang w:val="de-AT" w:eastAsia="en-US"/>
        </w:rPr>
      </w:pPr>
      <w:r w:rsidRPr="005153C3">
        <w:rPr>
          <w:rFonts w:ascii="Times New Roman" w:eastAsia="Times New Roman" w:hAnsi="Times New Roman"/>
          <w:color w:val="000000"/>
          <w:sz w:val="24"/>
          <w:szCs w:val="24"/>
          <w:lang w:val="de-AT" w:eastAsia="en-US"/>
        </w:rPr>
        <w:t xml:space="preserve">Am 7. und 8. März 2025 versammelt sich die internationale Synchroneiskunstlauf-Elite in Göteborg, Schweden, zur Junioren-Weltmeisterschaft. 24 Teams </w:t>
      </w:r>
      <w:proofErr w:type="spellStart"/>
      <w:r w:rsidRPr="005153C3">
        <w:rPr>
          <w:rFonts w:ascii="Times New Roman" w:eastAsia="Times New Roman" w:hAnsi="Times New Roman"/>
          <w:color w:val="000000"/>
          <w:sz w:val="24"/>
          <w:szCs w:val="24"/>
          <w:lang w:val="de-AT" w:eastAsia="en-US"/>
        </w:rPr>
        <w:t>aus</w:t>
      </w:r>
      <w:proofErr w:type="spellEnd"/>
      <w:r w:rsidRPr="005153C3">
        <w:rPr>
          <w:rFonts w:ascii="Times New Roman" w:eastAsia="Times New Roman" w:hAnsi="Times New Roman"/>
          <w:color w:val="000000"/>
          <w:sz w:val="24"/>
          <w:szCs w:val="24"/>
          <w:lang w:val="de-AT" w:eastAsia="en-US"/>
        </w:rPr>
        <w:t xml:space="preserve"> 19 </w:t>
      </w:r>
      <w:proofErr w:type="spellStart"/>
      <w:r w:rsidRPr="005153C3">
        <w:rPr>
          <w:rFonts w:ascii="Times New Roman" w:eastAsia="Times New Roman" w:hAnsi="Times New Roman"/>
          <w:color w:val="000000"/>
          <w:sz w:val="24"/>
          <w:szCs w:val="24"/>
          <w:lang w:val="de-AT" w:eastAsia="en-US"/>
        </w:rPr>
        <w:t>Nationen</w:t>
      </w:r>
      <w:proofErr w:type="spellEnd"/>
      <w:r w:rsidRPr="005153C3">
        <w:rPr>
          <w:rFonts w:ascii="Times New Roman" w:eastAsia="Times New Roman" w:hAnsi="Times New Roman"/>
          <w:color w:val="000000"/>
          <w:sz w:val="24"/>
          <w:szCs w:val="24"/>
          <w:lang w:val="de-AT" w:eastAsia="en-US"/>
        </w:rPr>
        <w:t xml:space="preserve"> </w:t>
      </w:r>
      <w:proofErr w:type="spellStart"/>
      <w:r w:rsidRPr="005153C3">
        <w:rPr>
          <w:rFonts w:ascii="Times New Roman" w:eastAsia="Times New Roman" w:hAnsi="Times New Roman"/>
          <w:color w:val="000000"/>
          <w:sz w:val="24"/>
          <w:szCs w:val="24"/>
          <w:lang w:val="de-AT" w:eastAsia="en-US"/>
        </w:rPr>
        <w:t>werden</w:t>
      </w:r>
      <w:proofErr w:type="spellEnd"/>
      <w:r w:rsidRPr="005153C3">
        <w:rPr>
          <w:rFonts w:ascii="Times New Roman" w:eastAsia="Times New Roman" w:hAnsi="Times New Roman"/>
          <w:color w:val="000000"/>
          <w:sz w:val="24"/>
          <w:szCs w:val="24"/>
          <w:lang w:val="de-AT" w:eastAsia="en-US"/>
        </w:rPr>
        <w:t xml:space="preserve"> bei diesem prestigeträchtigen Wettbewerb ihr </w:t>
      </w:r>
      <w:proofErr w:type="spellStart"/>
      <w:r w:rsidRPr="005153C3">
        <w:rPr>
          <w:rFonts w:ascii="Times New Roman" w:eastAsia="Times New Roman" w:hAnsi="Times New Roman"/>
          <w:color w:val="000000"/>
          <w:sz w:val="24"/>
          <w:szCs w:val="24"/>
          <w:lang w:val="de-AT" w:eastAsia="en-US"/>
        </w:rPr>
        <w:t>Können</w:t>
      </w:r>
      <w:proofErr w:type="spellEnd"/>
      <w:r w:rsidRPr="005153C3">
        <w:rPr>
          <w:rFonts w:ascii="Times New Roman" w:eastAsia="Times New Roman" w:hAnsi="Times New Roman"/>
          <w:color w:val="000000"/>
          <w:sz w:val="24"/>
          <w:szCs w:val="24"/>
          <w:lang w:val="de-AT" w:eastAsia="en-US"/>
        </w:rPr>
        <w:t xml:space="preserve"> </w:t>
      </w:r>
      <w:proofErr w:type="spellStart"/>
      <w:r w:rsidRPr="005153C3">
        <w:rPr>
          <w:rFonts w:ascii="Times New Roman" w:eastAsia="Times New Roman" w:hAnsi="Times New Roman"/>
          <w:color w:val="000000"/>
          <w:sz w:val="24"/>
          <w:szCs w:val="24"/>
          <w:lang w:val="de-AT" w:eastAsia="en-US"/>
        </w:rPr>
        <w:t>unter</w:t>
      </w:r>
      <w:proofErr w:type="spellEnd"/>
      <w:r w:rsidRPr="005153C3">
        <w:rPr>
          <w:rFonts w:ascii="Times New Roman" w:eastAsia="Times New Roman" w:hAnsi="Times New Roman"/>
          <w:color w:val="000000"/>
          <w:sz w:val="24"/>
          <w:szCs w:val="24"/>
          <w:lang w:val="de-AT" w:eastAsia="en-US"/>
        </w:rPr>
        <w:t xml:space="preserve"> Beweis stellen.</w:t>
      </w:r>
    </w:p>
    <w:p w14:paraId="00502290" w14:textId="015DDFA1" w:rsidR="005153C3" w:rsidRPr="005153C3" w:rsidRDefault="005153C3" w:rsidP="005153C3">
      <w:pPr>
        <w:spacing w:before="100" w:beforeAutospacing="1" w:after="100" w:afterAutospacing="1"/>
        <w:jc w:val="both"/>
        <w:rPr>
          <w:rFonts w:ascii="Times New Roman" w:eastAsia="Times New Roman" w:hAnsi="Times New Roman" w:cs="Times New Roman"/>
          <w:color w:val="000000"/>
          <w:lang w:eastAsia="en-US"/>
        </w:rPr>
      </w:pPr>
      <w:r w:rsidRPr="005153C3">
        <w:rPr>
          <w:rFonts w:ascii="Times New Roman" w:eastAsia="Times New Roman" w:hAnsi="Times New Roman" w:cs="Times New Roman"/>
          <w:color w:val="000000"/>
          <w:lang w:eastAsia="en-US"/>
        </w:rPr>
        <w:t>Für Österreich geht das Team </w:t>
      </w:r>
      <w:proofErr w:type="spellStart"/>
      <w:r w:rsidRPr="005153C3">
        <w:rPr>
          <w:rFonts w:ascii="Times New Roman" w:eastAsia="Times New Roman" w:hAnsi="Times New Roman" w:cs="Times New Roman"/>
          <w:b/>
          <w:bCs/>
          <w:color w:val="000000"/>
          <w:lang w:eastAsia="en-US"/>
        </w:rPr>
        <w:t>Colibris</w:t>
      </w:r>
      <w:proofErr w:type="spellEnd"/>
      <w:r w:rsidRPr="005153C3">
        <w:rPr>
          <w:rFonts w:ascii="Times New Roman" w:eastAsia="Times New Roman" w:hAnsi="Times New Roman" w:cs="Times New Roman"/>
          <w:b/>
          <w:bCs/>
          <w:color w:val="000000"/>
          <w:lang w:eastAsia="en-US"/>
        </w:rPr>
        <w:t xml:space="preserve"> Vienna Junior</w:t>
      </w:r>
      <w:r w:rsidRPr="005153C3">
        <w:rPr>
          <w:rFonts w:ascii="Times New Roman" w:eastAsia="Times New Roman" w:hAnsi="Times New Roman" w:cs="Times New Roman"/>
          <w:color w:val="000000"/>
          <w:lang w:eastAsia="en-US"/>
        </w:rPr>
        <w:t> an den Start. Die mehrfachen Österreichischen Juniorenmeister und viermaligen Junioren-WM-Teilnehmer haben sich mit beeindruckenden Leistungen für dieses hochkarätige Event qualifiziert. Das Team ist bereit, sich auf internationaler Bühne mit den besten Junioren-Teams der Welt zu messen und um eine starke Platzierung zu kämpfen.</w:t>
      </w:r>
    </w:p>
    <w:p w14:paraId="1D4A99A0" w14:textId="03B81840" w:rsidR="005153C3" w:rsidRPr="005153C3" w:rsidRDefault="005153C3" w:rsidP="005153C3">
      <w:pPr>
        <w:spacing w:before="100" w:beforeAutospacing="1" w:after="100" w:afterAutospacing="1"/>
        <w:rPr>
          <w:rFonts w:ascii="Times New Roman" w:eastAsia="Times New Roman" w:hAnsi="Times New Roman" w:cs="Times New Roman"/>
          <w:color w:val="000000"/>
          <w:lang w:eastAsia="en-US"/>
        </w:rPr>
      </w:pPr>
      <w:r w:rsidRPr="005153C3">
        <w:rPr>
          <w:rFonts w:ascii="Times New Roman" w:eastAsia="Times New Roman" w:hAnsi="Times New Roman" w:cs="Times New Roman"/>
          <w:b/>
          <w:bCs/>
          <w:color w:val="000000"/>
          <w:lang w:eastAsia="en-US"/>
        </w:rPr>
        <w:t>Zeitplan:</w:t>
      </w:r>
      <w:r>
        <w:rPr>
          <w:rFonts w:ascii="Times New Roman" w:eastAsia="Times New Roman" w:hAnsi="Times New Roman" w:cs="Times New Roman"/>
          <w:b/>
          <w:bCs/>
          <w:color w:val="000000"/>
          <w:lang w:eastAsia="en-US"/>
        </w:rPr>
        <w:br/>
      </w:r>
      <w:r w:rsidRPr="005153C3">
        <w:rPr>
          <w:rFonts w:ascii="Times New Roman" w:eastAsia="Times New Roman" w:hAnsi="Times New Roman" w:cs="Times New Roman"/>
          <w:color w:val="000000"/>
          <w:lang w:eastAsia="en-US"/>
        </w:rPr>
        <w:br/>
      </w:r>
      <w:r w:rsidRPr="005153C3">
        <w:rPr>
          <w:rFonts w:ascii="Times New Roman" w:eastAsia="Times New Roman" w:hAnsi="Times New Roman" w:cs="Times New Roman"/>
          <w:b/>
          <w:bCs/>
          <w:color w:val="000000"/>
          <w:lang w:eastAsia="en-US"/>
        </w:rPr>
        <w:t>Freitag, 7.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t>Kurzprogramm – 16:00 Uhr</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br/>
      </w:r>
      <w:r w:rsidRPr="005153C3">
        <w:rPr>
          <w:rFonts w:ascii="Times New Roman" w:eastAsia="Times New Roman" w:hAnsi="Times New Roman" w:cs="Times New Roman"/>
          <w:b/>
          <w:bCs/>
          <w:color w:val="000000"/>
          <w:lang w:eastAsia="en-US"/>
        </w:rPr>
        <w:t>Samstag, 8.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t>Kür – 14:30 Uhr</w:t>
      </w:r>
    </w:p>
    <w:p w14:paraId="4924A7EC" w14:textId="11F02A32" w:rsidR="00485019" w:rsidRDefault="005153C3" w:rsidP="005153C3">
      <w:pPr>
        <w:spacing w:before="100" w:beforeAutospacing="1" w:after="100" w:afterAutospacing="1"/>
        <w:jc w:val="both"/>
        <w:rPr>
          <w:rFonts w:ascii="Times New Roman" w:eastAsia="Times New Roman" w:hAnsi="Times New Roman" w:cs="Times New Roman"/>
          <w:color w:val="000000"/>
          <w:lang w:eastAsia="en-US"/>
        </w:rPr>
      </w:pPr>
      <w:r w:rsidRPr="005153C3">
        <w:rPr>
          <w:rFonts w:ascii="Times New Roman" w:eastAsia="Times New Roman" w:hAnsi="Times New Roman" w:cs="Times New Roman"/>
          <w:color w:val="000000"/>
          <w:lang w:eastAsia="en-US"/>
        </w:rPr>
        <w:t>Die Wettkämpfe versprechen ein spannendes und mitreißendes Event zu werden, bei dem Präzision, Synchronität und künstlerischer Ausdruck im Mittelpunkt stehen. Synchroneiskunstlauf zählt zu den dynamischsten und anspruchsvollsten Disziplinen im Eiskunstlauf und begeistert Zuschauer weltweit mit atemberaubenden Choreografien und spektakulären Formationen.</w:t>
      </w:r>
    </w:p>
    <w:p w14:paraId="066934BE" w14:textId="5DEF8741" w:rsidR="003323C0" w:rsidRPr="00D56024" w:rsidRDefault="00D56024" w:rsidP="00D56024">
      <w:pPr>
        <w:jc w:val="both"/>
        <w:rPr>
          <w:rFonts w:ascii="Cambria" w:hAnsi="Cambria"/>
          <w:color w:val="000000" w:themeColor="text1"/>
        </w:rPr>
      </w:pPr>
      <w:r w:rsidRPr="00D56024">
        <w:rPr>
          <w:rFonts w:ascii="Cambria" w:hAnsi="Cambria"/>
          <w:color w:val="000000" w:themeColor="text1"/>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60267F37"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092A5EB8" w:rsidR="00472308" w:rsidRPr="00967B10" w:rsidRDefault="00472308" w:rsidP="00F34374">
      <w:pPr>
        <w:pStyle w:val="ListParagraph"/>
        <w:numPr>
          <w:ilvl w:val="0"/>
          <w:numId w:val="3"/>
        </w:numPr>
        <w:rPr>
          <w:rFonts w:ascii="Cambria" w:hAnsi="Cambria"/>
          <w:color w:val="000000" w:themeColor="text1"/>
        </w:rPr>
      </w:pPr>
      <w:hyperlink r:id="rId9" w:history="1">
        <w:r w:rsidRPr="00F83B7A">
          <w:rPr>
            <w:rStyle w:val="Hyperlink"/>
            <w:rFonts w:ascii="Cambria" w:hAnsi="Cambria"/>
          </w:rPr>
          <w:t>Livestream Link</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0"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1"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2"/>
      <w:footerReference w:type="default" r:id="rId13"/>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CD56B" w14:textId="77777777" w:rsidR="00961F00" w:rsidRDefault="00961F00" w:rsidP="001C28A7">
      <w:r>
        <w:separator/>
      </w:r>
    </w:p>
  </w:endnote>
  <w:endnote w:type="continuationSeparator" w:id="0">
    <w:p w14:paraId="1B6934E7" w14:textId="77777777" w:rsidR="00961F00" w:rsidRDefault="00961F00"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9B523" w14:textId="77777777" w:rsidR="00961F00" w:rsidRDefault="00961F00" w:rsidP="001C28A7">
      <w:r>
        <w:separator/>
      </w:r>
    </w:p>
  </w:footnote>
  <w:footnote w:type="continuationSeparator" w:id="0">
    <w:p w14:paraId="001D9C9A" w14:textId="77777777" w:rsidR="00961F00" w:rsidRDefault="00961F00"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3519"/>
    <w:rsid w:val="001847A5"/>
    <w:rsid w:val="00195988"/>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46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72308"/>
    <w:rsid w:val="0047408A"/>
    <w:rsid w:val="00474265"/>
    <w:rsid w:val="00481965"/>
    <w:rsid w:val="0048237E"/>
    <w:rsid w:val="00482707"/>
    <w:rsid w:val="00485019"/>
    <w:rsid w:val="00490DB0"/>
    <w:rsid w:val="0049119E"/>
    <w:rsid w:val="00492130"/>
    <w:rsid w:val="00497DF7"/>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53C3"/>
    <w:rsid w:val="0052479E"/>
    <w:rsid w:val="0053468F"/>
    <w:rsid w:val="0055321E"/>
    <w:rsid w:val="00565305"/>
    <w:rsid w:val="005736F5"/>
    <w:rsid w:val="00585C74"/>
    <w:rsid w:val="00594B9F"/>
    <w:rsid w:val="0059606B"/>
    <w:rsid w:val="00597104"/>
    <w:rsid w:val="005A30C6"/>
    <w:rsid w:val="005A6F14"/>
    <w:rsid w:val="005B007B"/>
    <w:rsid w:val="005B143E"/>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510CD"/>
    <w:rsid w:val="00961F00"/>
    <w:rsid w:val="00963DD6"/>
    <w:rsid w:val="00967B10"/>
    <w:rsid w:val="009849CD"/>
    <w:rsid w:val="00985FDF"/>
    <w:rsid w:val="00986D60"/>
    <w:rsid w:val="009C168C"/>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3933"/>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5.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presse-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ateaustria.at/presse-service/"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2</cp:revision>
  <cp:lastPrinted>2023-08-24T22:38:00Z</cp:lastPrinted>
  <dcterms:created xsi:type="dcterms:W3CDTF">2025-03-05T08:00:00Z</dcterms:created>
  <dcterms:modified xsi:type="dcterms:W3CDTF">2025-03-05T08:00:00Z</dcterms:modified>
</cp:coreProperties>
</file>